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8BC" w:rsidRPr="000D2083" w:rsidRDefault="00A928BC" w:rsidP="00A928BC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Berlin Sans FB" w:eastAsia="BatangChe" w:hAnsi="Berlin Sans FB" w:cs="Helvetica"/>
          <w:color w:val="0070C0"/>
          <w:kern w:val="36"/>
          <w:sz w:val="36"/>
          <w:szCs w:val="36"/>
        </w:rPr>
      </w:pPr>
      <w:r w:rsidRPr="000D2083">
        <w:rPr>
          <w:rFonts w:ascii="Berlin Sans FB" w:eastAsia="BatangChe" w:hAnsi="Berlin Sans FB" w:cs="Helvetica"/>
          <w:color w:val="0070C0"/>
          <w:kern w:val="36"/>
          <w:sz w:val="36"/>
          <w:szCs w:val="36"/>
        </w:rPr>
        <w:t>Polypharmacy among the Elderly: Tips to Elude Adverse Effects and drug Interactions</w:t>
      </w:r>
    </w:p>
    <w:p w:rsidR="00A928BC" w:rsidRDefault="00A928BC" w:rsidP="00A928B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928BC">
        <w:rPr>
          <w:rFonts w:ascii="Times New Roman" w:hAnsi="Times New Roman" w:cs="Times New Roman"/>
          <w:sz w:val="24"/>
          <w:szCs w:val="24"/>
        </w:rPr>
        <w:t>Among the elderly adults, polypharmacy is a problem that affects 44.0% of men and 57.0% who are aged 65 years and above and take mo</w:t>
      </w:r>
      <w:r w:rsidR="0015610E">
        <w:rPr>
          <w:rFonts w:ascii="Times New Roman" w:hAnsi="Times New Roman" w:cs="Times New Roman"/>
          <w:sz w:val="24"/>
          <w:szCs w:val="24"/>
        </w:rPr>
        <w:t>re than five medications weekly.</w:t>
      </w:r>
    </w:p>
    <w:p w:rsidR="0015610E" w:rsidRPr="00A928BC" w:rsidRDefault="0015610E" w:rsidP="0015610E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70EA4E9" wp14:editId="07D96992">
            <wp:extent cx="2486025" cy="1641475"/>
            <wp:effectExtent l="0" t="0" r="9525" b="0"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471" cy="165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8BC" w:rsidRDefault="00A928BC" w:rsidP="00A928BC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Bodoni MT" w:eastAsia="BatangChe" w:hAnsi="Bodoni MT" w:cs="Arabic Typesetting"/>
          <w:color w:val="333333"/>
          <w:kern w:val="36"/>
          <w:sz w:val="32"/>
          <w:szCs w:val="28"/>
        </w:rPr>
      </w:pPr>
      <w:r w:rsidRPr="0051649C">
        <w:rPr>
          <w:rFonts w:ascii="Times New Roman" w:hAnsi="Times New Roman" w:cs="Times New Roman"/>
          <w:sz w:val="24"/>
          <w:szCs w:val="24"/>
        </w:rPr>
        <w:t xml:space="preserve">Polypharmacy </w:t>
      </w:r>
      <w:r w:rsidRPr="005045FD">
        <w:rPr>
          <w:rFonts w:ascii="Times New Roman" w:hAnsi="Times New Roman" w:cs="Times New Roman"/>
          <w:sz w:val="24"/>
          <w:szCs w:val="24"/>
        </w:rPr>
        <w:t xml:space="preserve">denotes </w:t>
      </w:r>
      <w:r w:rsidRPr="0051649C">
        <w:rPr>
          <w:rFonts w:ascii="Times New Roman" w:hAnsi="Times New Roman" w:cs="Times New Roman"/>
          <w:sz w:val="24"/>
          <w:szCs w:val="24"/>
        </w:rPr>
        <w:t xml:space="preserve">the effects of taking </w:t>
      </w:r>
      <w:r w:rsidRPr="005045FD">
        <w:rPr>
          <w:rFonts w:ascii="Times New Roman" w:hAnsi="Times New Roman" w:cs="Times New Roman"/>
          <w:sz w:val="24"/>
          <w:szCs w:val="24"/>
        </w:rPr>
        <w:t>various</w:t>
      </w:r>
      <w:r w:rsidRPr="0051649C">
        <w:rPr>
          <w:rFonts w:ascii="Times New Roman" w:hAnsi="Times New Roman" w:cs="Times New Roman"/>
          <w:sz w:val="24"/>
          <w:szCs w:val="24"/>
        </w:rPr>
        <w:t xml:space="preserve"> medications </w:t>
      </w:r>
      <w:r w:rsidRPr="005045FD">
        <w:rPr>
          <w:rFonts w:ascii="Times New Roman" w:hAnsi="Times New Roman" w:cs="Times New Roman"/>
          <w:sz w:val="24"/>
          <w:szCs w:val="24"/>
        </w:rPr>
        <w:t>simultaneously</w:t>
      </w:r>
      <w:r w:rsidRPr="0051649C">
        <w:rPr>
          <w:rFonts w:ascii="Times New Roman" w:hAnsi="Times New Roman" w:cs="Times New Roman"/>
          <w:sz w:val="24"/>
          <w:szCs w:val="24"/>
        </w:rPr>
        <w:t xml:space="preserve"> to manage </w:t>
      </w:r>
      <w:r w:rsidRPr="005045FD">
        <w:rPr>
          <w:rFonts w:ascii="Times New Roman" w:hAnsi="Times New Roman" w:cs="Times New Roman"/>
          <w:sz w:val="24"/>
          <w:szCs w:val="24"/>
        </w:rPr>
        <w:t xml:space="preserve">the </w:t>
      </w:r>
      <w:r w:rsidRPr="0051649C">
        <w:rPr>
          <w:rFonts w:ascii="Times New Roman" w:hAnsi="Times New Roman" w:cs="Times New Roman"/>
          <w:sz w:val="24"/>
          <w:szCs w:val="24"/>
        </w:rPr>
        <w:t>co</w:t>
      </w:r>
      <w:r w:rsidRPr="005045FD">
        <w:rPr>
          <w:rFonts w:ascii="Times New Roman" w:hAnsi="Times New Roman" w:cs="Times New Roman"/>
          <w:sz w:val="24"/>
          <w:szCs w:val="24"/>
        </w:rPr>
        <w:t>-</w:t>
      </w:r>
      <w:r w:rsidRPr="0051649C">
        <w:rPr>
          <w:rFonts w:ascii="Times New Roman" w:hAnsi="Times New Roman" w:cs="Times New Roman"/>
          <w:sz w:val="24"/>
          <w:szCs w:val="24"/>
        </w:rPr>
        <w:t xml:space="preserve">existing health </w:t>
      </w:r>
      <w:r w:rsidRPr="005045FD">
        <w:rPr>
          <w:rFonts w:ascii="Times New Roman" w:hAnsi="Times New Roman" w:cs="Times New Roman"/>
          <w:sz w:val="24"/>
          <w:szCs w:val="24"/>
        </w:rPr>
        <w:t>complications</w:t>
      </w:r>
    </w:p>
    <w:p w:rsidR="00BE2864" w:rsidRDefault="00A928BC" w:rsidP="008A6CD3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BE2864">
        <w:rPr>
          <w:rFonts w:ascii="Times New Roman" w:hAnsi="Times New Roman" w:cs="Times New Roman"/>
          <w:sz w:val="24"/>
          <w:szCs w:val="24"/>
        </w:rPr>
        <w:t xml:space="preserve">These agents comprise prescription and over-the-counter preparations, like vitamin and mineral supplements </w:t>
      </w:r>
    </w:p>
    <w:p w:rsidR="00445DF2" w:rsidRPr="00445DF2" w:rsidRDefault="00A928BC" w:rsidP="00445DF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BE2864">
        <w:rPr>
          <w:rFonts w:ascii="Times New Roman" w:hAnsi="Times New Roman" w:cs="Times New Roman"/>
          <w:sz w:val="24"/>
          <w:szCs w:val="24"/>
        </w:rPr>
        <w:t>The ordinarily used medications are aspirin, acetaminophen, and ibuprofen which are readily available OTC</w:t>
      </w:r>
      <w:r w:rsidR="00445DF2">
        <w:rPr>
          <w:rFonts w:ascii="Times New Roman" w:hAnsi="Times New Roman" w:cs="Times New Roman"/>
          <w:sz w:val="24"/>
          <w:szCs w:val="24"/>
        </w:rPr>
        <w:t>.</w:t>
      </w:r>
      <w:r w:rsidR="002C1C47">
        <w:rPr>
          <w:rFonts w:ascii="Times New Roman" w:hAnsi="Times New Roman" w:cs="Times New Roman"/>
          <w:sz w:val="24"/>
          <w:szCs w:val="24"/>
        </w:rPr>
        <w:t xml:space="preserve"> </w:t>
      </w:r>
      <w:r w:rsidR="00445DF2" w:rsidRPr="00445DF2">
        <w:rPr>
          <w:rFonts w:ascii="Times New Roman" w:hAnsi="Times New Roman" w:cs="Times New Roman"/>
          <w:sz w:val="24"/>
          <w:szCs w:val="24"/>
        </w:rPr>
        <w:t xml:space="preserve">The medication categories commonly involved in the adverse reactions: </w:t>
      </w:r>
    </w:p>
    <w:p w:rsidR="00445DF2" w:rsidRPr="00445DF2" w:rsidRDefault="00445DF2" w:rsidP="008A6CD3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hypoglycemics, steroids,</w:t>
      </w:r>
    </w:p>
    <w:p w:rsidR="00445DF2" w:rsidRPr="00445DF2" w:rsidRDefault="00445DF2" w:rsidP="00445DF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cardiovascular agents, diuretics</w:t>
      </w:r>
    </w:p>
    <w:p w:rsidR="00445DF2" w:rsidRPr="00445DF2" w:rsidRDefault="00445DF2" w:rsidP="00445DF2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antibiotics, opioids,</w:t>
      </w:r>
    </w:p>
    <w:p w:rsidR="00445DF2" w:rsidRPr="00445DF2" w:rsidRDefault="00445DF2" w:rsidP="008A6CD3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anticoagulants, anticholinergics,</w:t>
      </w:r>
    </w:p>
    <w:p w:rsidR="00A928BC" w:rsidRPr="00445DF2" w:rsidRDefault="00445DF2" w:rsidP="008A6CD3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45DF2">
        <w:rPr>
          <w:rFonts w:ascii="Times New Roman" w:hAnsi="Times New Roman" w:cs="Times New Roman"/>
          <w:b/>
          <w:sz w:val="24"/>
          <w:szCs w:val="24"/>
        </w:rPr>
        <w:t>benzodiazepines, anti-inflammatory drugs</w:t>
      </w:r>
    </w:p>
    <w:p w:rsidR="0015610E" w:rsidRPr="0015610E" w:rsidRDefault="0015610E" w:rsidP="0015610E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Bodoni MT" w:eastAsia="BatangChe" w:hAnsi="Bodoni MT" w:cs="Arabic Typesetting"/>
          <w:color w:val="333333"/>
          <w:kern w:val="36"/>
          <w:sz w:val="32"/>
          <w:szCs w:val="28"/>
        </w:rPr>
      </w:pPr>
      <w:r>
        <w:rPr>
          <w:noProof/>
        </w:rPr>
        <w:drawing>
          <wp:inline distT="0" distB="0" distL="0" distR="0">
            <wp:extent cx="2152650" cy="1273810"/>
            <wp:effectExtent l="0" t="0" r="0" b="2540"/>
            <wp:docPr id="2" name="Picture 2" descr="Image result for 5 tips for preventive care for the elderly polypharm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5 tips for preventive care for the elderly polypharmac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346" cy="127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10E" w:rsidRPr="000D2083" w:rsidRDefault="0015610E" w:rsidP="00BE2864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32"/>
          <w:szCs w:val="36"/>
        </w:rPr>
      </w:pPr>
      <w:r w:rsidRPr="000D2083">
        <w:rPr>
          <w:rFonts w:ascii="Berlin Sans FB" w:eastAsia="BatangChe" w:hAnsi="Berlin Sans FB" w:cs="Helvetica"/>
          <w:color w:val="FF0000"/>
          <w:kern w:val="36"/>
          <w:sz w:val="32"/>
          <w:szCs w:val="36"/>
        </w:rPr>
        <w:t xml:space="preserve">The Dangers of Polypharmacy </w:t>
      </w:r>
    </w:p>
    <w:p w:rsidR="00BE2864" w:rsidRDefault="00BE2864" w:rsidP="00BE286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BE2864"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A928BC" w:rsidRPr="00BE2864">
        <w:rPr>
          <w:rFonts w:ascii="Times New Roman" w:hAnsi="Times New Roman" w:cs="Times New Roman"/>
          <w:b/>
          <w:i/>
          <w:sz w:val="24"/>
          <w:szCs w:val="24"/>
        </w:rPr>
        <w:t xml:space="preserve">dversative drug reactions </w:t>
      </w:r>
    </w:p>
    <w:p w:rsidR="00A928BC" w:rsidRPr="00BE2864" w:rsidRDefault="00BE2864" w:rsidP="00BE286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</w:t>
      </w:r>
      <w:r w:rsidR="00A928BC" w:rsidRPr="00BE2864">
        <w:rPr>
          <w:rFonts w:ascii="Times New Roman" w:hAnsi="Times New Roman" w:cs="Times New Roman"/>
          <w:b/>
          <w:i/>
          <w:sz w:val="24"/>
          <w:szCs w:val="24"/>
        </w:rPr>
        <w:t xml:space="preserve">rug interactions. </w:t>
      </w:r>
    </w:p>
    <w:p w:rsidR="0015610E" w:rsidRPr="0015610E" w:rsidRDefault="0015610E" w:rsidP="0015610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5610E">
        <w:rPr>
          <w:rFonts w:ascii="Times New Roman" w:hAnsi="Times New Roman" w:cs="Times New Roman"/>
          <w:b/>
          <w:i/>
          <w:sz w:val="24"/>
          <w:szCs w:val="24"/>
        </w:rPr>
        <w:t>Increased Health Costs</w:t>
      </w:r>
    </w:p>
    <w:p w:rsidR="0015610E" w:rsidRPr="0015610E" w:rsidRDefault="0015610E" w:rsidP="0015610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5610E">
        <w:rPr>
          <w:rFonts w:ascii="Times New Roman" w:hAnsi="Times New Roman" w:cs="Times New Roman"/>
          <w:b/>
          <w:i/>
          <w:sz w:val="24"/>
          <w:szCs w:val="24"/>
        </w:rPr>
        <w:t>Medication Non-adherence</w:t>
      </w:r>
    </w:p>
    <w:p w:rsidR="0015610E" w:rsidRPr="0015610E" w:rsidRDefault="0015610E" w:rsidP="0015610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5610E">
        <w:rPr>
          <w:rFonts w:ascii="Times New Roman" w:hAnsi="Times New Roman" w:cs="Times New Roman"/>
          <w:b/>
          <w:i/>
          <w:sz w:val="24"/>
          <w:szCs w:val="24"/>
        </w:rPr>
        <w:t>Functional Status</w:t>
      </w:r>
    </w:p>
    <w:p w:rsidR="0015610E" w:rsidRPr="0015610E" w:rsidRDefault="0015610E" w:rsidP="0015610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5610E">
        <w:rPr>
          <w:rFonts w:ascii="Times New Roman" w:hAnsi="Times New Roman" w:cs="Times New Roman"/>
          <w:b/>
          <w:i/>
          <w:sz w:val="24"/>
          <w:szCs w:val="24"/>
        </w:rPr>
        <w:t xml:space="preserve">Cognitive Impairment </w:t>
      </w:r>
    </w:p>
    <w:p w:rsidR="00BE2864" w:rsidRDefault="0015610E" w:rsidP="00BE2864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15610E">
        <w:rPr>
          <w:rFonts w:ascii="Times New Roman" w:hAnsi="Times New Roman" w:cs="Times New Roman"/>
          <w:b/>
          <w:i/>
          <w:sz w:val="24"/>
          <w:szCs w:val="24"/>
        </w:rPr>
        <w:t>U</w:t>
      </w:r>
      <w:r w:rsidR="00BE2864">
        <w:rPr>
          <w:rFonts w:ascii="Times New Roman" w:hAnsi="Times New Roman" w:cs="Times New Roman"/>
          <w:b/>
          <w:i/>
          <w:sz w:val="24"/>
          <w:szCs w:val="24"/>
        </w:rPr>
        <w:t>rinary Incontinence</w:t>
      </w:r>
    </w:p>
    <w:p w:rsidR="0015610E" w:rsidRDefault="0015610E" w:rsidP="00BE2864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BE2864">
        <w:rPr>
          <w:rFonts w:ascii="Times New Roman" w:hAnsi="Times New Roman" w:cs="Times New Roman"/>
          <w:b/>
          <w:i/>
          <w:sz w:val="24"/>
          <w:szCs w:val="24"/>
        </w:rPr>
        <w:t>Risk of malnourishment </w:t>
      </w:r>
    </w:p>
    <w:p w:rsidR="009D4828" w:rsidRPr="00BE2864" w:rsidRDefault="009D4828" w:rsidP="00BE2864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Falls and injuries </w:t>
      </w:r>
    </w:p>
    <w:p w:rsidR="0015610E" w:rsidRPr="0015610E" w:rsidRDefault="0015610E" w:rsidP="00A92FF4">
      <w:pPr>
        <w:pStyle w:val="ListParagraph"/>
        <w:shd w:val="clear" w:color="auto" w:fill="FFFFFF"/>
        <w:spacing w:before="100" w:beforeAutospacing="1" w:after="100" w:afterAutospacing="1" w:line="240" w:lineRule="auto"/>
        <w:ind w:left="18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F74A108" wp14:editId="3852B761">
            <wp:extent cx="2190750" cy="1410352"/>
            <wp:effectExtent l="0" t="0" r="0" b="0"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790" cy="1434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DF2" w:rsidRPr="000D2083" w:rsidRDefault="00A92FF4" w:rsidP="00445DF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5B9BD5" w:themeColor="accent1"/>
          <w:kern w:val="36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5B9BD5" w:themeColor="accent1"/>
          <w:kern w:val="36"/>
          <w:sz w:val="28"/>
          <w:szCs w:val="28"/>
        </w:rPr>
        <w:t xml:space="preserve">Tips for Preventive care for </w:t>
      </w:r>
      <w:r w:rsidR="00445DF2" w:rsidRPr="000D2083">
        <w:rPr>
          <w:rFonts w:ascii="Berlin Sans FB" w:eastAsia="BatangChe" w:hAnsi="Berlin Sans FB" w:cs="Helvetica"/>
          <w:color w:val="5B9BD5" w:themeColor="accent1"/>
          <w:kern w:val="36"/>
          <w:sz w:val="28"/>
          <w:szCs w:val="28"/>
        </w:rPr>
        <w:t xml:space="preserve">the Elderly </w:t>
      </w:r>
      <w:r w:rsidRPr="000D2083">
        <w:rPr>
          <w:rFonts w:ascii="Berlin Sans FB" w:eastAsia="BatangChe" w:hAnsi="Berlin Sans FB" w:cs="Helvetica"/>
          <w:color w:val="5B9BD5" w:themeColor="accent1"/>
          <w:kern w:val="36"/>
          <w:sz w:val="28"/>
          <w:szCs w:val="28"/>
        </w:rPr>
        <w:t>patient</w:t>
      </w:r>
    </w:p>
    <w:p w:rsidR="00A92FF4" w:rsidRPr="000D2083" w:rsidRDefault="00A92FF4" w:rsidP="00445DF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Information</w:t>
      </w:r>
    </w:p>
    <w:p w:rsidR="00445DF2" w:rsidRPr="005647EB" w:rsidRDefault="00A92FF4" w:rsidP="00BE2864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92FF4">
        <w:rPr>
          <w:rFonts w:ascii="Times New Roman" w:hAnsi="Times New Roman" w:cs="Times New Roman"/>
          <w:b/>
          <w:sz w:val="24"/>
          <w:szCs w:val="24"/>
        </w:rPr>
        <w:t xml:space="preserve">Discuss with the </w:t>
      </w:r>
      <w:r w:rsidR="00445DF2">
        <w:rPr>
          <w:rFonts w:ascii="Times New Roman" w:hAnsi="Times New Roman" w:cs="Times New Roman"/>
          <w:b/>
          <w:sz w:val="24"/>
          <w:szCs w:val="24"/>
        </w:rPr>
        <w:t xml:space="preserve">patient the </w:t>
      </w:r>
      <w:r w:rsidRPr="00A92FF4">
        <w:rPr>
          <w:rFonts w:ascii="Times New Roman" w:hAnsi="Times New Roman" w:cs="Times New Roman"/>
          <w:b/>
          <w:sz w:val="24"/>
          <w:szCs w:val="24"/>
        </w:rPr>
        <w:t>need to</w:t>
      </w:r>
      <w:r w:rsidRPr="00A92FF4">
        <w:rPr>
          <w:rFonts w:ascii="Times New Roman" w:hAnsi="Times New Roman" w:cs="Times New Roman"/>
          <w:sz w:val="24"/>
          <w:szCs w:val="24"/>
        </w:rPr>
        <w:t>:</w:t>
      </w:r>
    </w:p>
    <w:p w:rsidR="00A92FF4" w:rsidRPr="00A92FF4" w:rsidRDefault="00A92FF4" w:rsidP="00BE286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Maintain </w:t>
      </w:r>
      <w:r w:rsidRPr="00A92FF4">
        <w:rPr>
          <w:rFonts w:ascii="Times New Roman" w:hAnsi="Times New Roman" w:cs="Times New Roman"/>
          <w:sz w:val="24"/>
          <w:szCs w:val="24"/>
        </w:rPr>
        <w:t>an accurate list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A92F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all medications: generic &amp;brand names, dosage</w:t>
      </w:r>
      <w:r w:rsidRPr="00A92FF4">
        <w:rPr>
          <w:rFonts w:ascii="Times New Roman" w:hAnsi="Times New Roman" w:cs="Times New Roman"/>
          <w:sz w:val="24"/>
          <w:szCs w:val="24"/>
        </w:rPr>
        <w:t>, frequency, and reason for taking the drug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BE2864" w:rsidRDefault="00A92FF4" w:rsidP="00BE28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of all medical providers and contacts</w:t>
      </w:r>
    </w:p>
    <w:p w:rsidR="00445DF2" w:rsidRDefault="00445DF2" w:rsidP="00BE28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Labelling all drugs</w:t>
      </w:r>
    </w:p>
    <w:p w:rsidR="00A92FF4" w:rsidRDefault="00A92FF4" w:rsidP="00A92FF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BE2864">
        <w:rPr>
          <w:rFonts w:ascii="Times New Roman" w:hAnsi="Times New Roman" w:cs="Times New Roman"/>
          <w:sz w:val="24"/>
          <w:szCs w:val="24"/>
        </w:rPr>
        <w:t xml:space="preserve">Post name and contacts of </w:t>
      </w:r>
      <w:r w:rsidR="00BE2864">
        <w:rPr>
          <w:rFonts w:ascii="Times New Roman" w:hAnsi="Times New Roman" w:cs="Times New Roman"/>
          <w:sz w:val="24"/>
          <w:szCs w:val="24"/>
        </w:rPr>
        <w:t>local pharmacy</w:t>
      </w:r>
    </w:p>
    <w:p w:rsidR="00445DF2" w:rsidRPr="00BE2864" w:rsidRDefault="00445DF2" w:rsidP="00445DF2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</w:p>
    <w:p w:rsidR="00BE2864" w:rsidRPr="000D2083" w:rsidRDefault="00A92FF4" w:rsidP="00445DF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Instruction</w:t>
      </w:r>
    </w:p>
    <w:p w:rsidR="00BE2864" w:rsidRPr="00BE2864" w:rsidRDefault="00BE2864" w:rsidP="00BE2864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E2864">
        <w:rPr>
          <w:rFonts w:ascii="Times New Roman" w:hAnsi="Times New Roman" w:cs="Times New Roman"/>
          <w:b/>
          <w:sz w:val="24"/>
          <w:szCs w:val="24"/>
        </w:rPr>
        <w:t>Teach all patients about:</w:t>
      </w:r>
    </w:p>
    <w:p w:rsidR="00BE2864" w:rsidRPr="00BE2864" w:rsidRDefault="00BE2864" w:rsidP="00BE286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medication: </w:t>
      </w:r>
      <w:r w:rsidRPr="00BE2864">
        <w:rPr>
          <w:rFonts w:ascii="Times New Roman" w:hAnsi="Times New Roman" w:cs="Times New Roman"/>
          <w:sz w:val="24"/>
          <w:szCs w:val="24"/>
        </w:rPr>
        <w:t xml:space="preserve">name, </w:t>
      </w:r>
      <w:r>
        <w:rPr>
          <w:rFonts w:ascii="Times New Roman" w:hAnsi="Times New Roman" w:cs="Times New Roman"/>
          <w:sz w:val="24"/>
          <w:szCs w:val="24"/>
        </w:rPr>
        <w:t>effects, appearance, and purpose</w:t>
      </w:r>
      <w:r w:rsidR="00445DF2">
        <w:rPr>
          <w:rFonts w:ascii="Times New Roman" w:hAnsi="Times New Roman" w:cs="Times New Roman"/>
          <w:sz w:val="24"/>
          <w:szCs w:val="24"/>
        </w:rPr>
        <w:t>s</w:t>
      </w:r>
    </w:p>
    <w:p w:rsidR="00BE2864" w:rsidRDefault="00BE2864" w:rsidP="002B5D86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BE2864">
        <w:rPr>
          <w:rFonts w:ascii="Times New Roman" w:hAnsi="Times New Roman" w:cs="Times New Roman"/>
          <w:sz w:val="24"/>
          <w:szCs w:val="24"/>
        </w:rPr>
        <w:t>Possible adverse effects &amp; interactions</w:t>
      </w:r>
    </w:p>
    <w:p w:rsidR="00BE2864" w:rsidRPr="00BE2864" w:rsidRDefault="00BE2864" w:rsidP="002B5D86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BE2864">
        <w:rPr>
          <w:rFonts w:ascii="Times New Roman" w:hAnsi="Times New Roman" w:cs="Times New Roman"/>
          <w:sz w:val="24"/>
          <w:szCs w:val="24"/>
        </w:rPr>
        <w:t>ignificance of contacting the care provider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E2864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 xml:space="preserve">any </w:t>
      </w:r>
      <w:r w:rsidRPr="00BE2864">
        <w:rPr>
          <w:rFonts w:ascii="Times New Roman" w:hAnsi="Times New Roman" w:cs="Times New Roman"/>
          <w:sz w:val="24"/>
          <w:szCs w:val="24"/>
        </w:rPr>
        <w:t xml:space="preserve">concerns </w:t>
      </w:r>
    </w:p>
    <w:p w:rsidR="00BE2864" w:rsidRPr="00BE2864" w:rsidRDefault="00BE2864" w:rsidP="00BE28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BE2864">
        <w:rPr>
          <w:rFonts w:ascii="Times New Roman" w:hAnsi="Times New Roman" w:cs="Times New Roman"/>
          <w:sz w:val="24"/>
          <w:szCs w:val="24"/>
        </w:rPr>
        <w:t xml:space="preserve">rug that </w:t>
      </w:r>
      <w:r>
        <w:rPr>
          <w:rFonts w:ascii="Times New Roman" w:hAnsi="Times New Roman" w:cs="Times New Roman"/>
          <w:sz w:val="24"/>
          <w:szCs w:val="24"/>
        </w:rPr>
        <w:t>need</w:t>
      </w:r>
      <w:r w:rsidRPr="00BE28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rapid </w:t>
      </w:r>
      <w:r w:rsidRPr="00BE2864">
        <w:rPr>
          <w:rFonts w:ascii="Times New Roman" w:hAnsi="Times New Roman" w:cs="Times New Roman"/>
          <w:sz w:val="24"/>
          <w:szCs w:val="24"/>
        </w:rPr>
        <w:t>emergency</w:t>
      </w:r>
      <w:r>
        <w:rPr>
          <w:rFonts w:ascii="Times New Roman" w:hAnsi="Times New Roman" w:cs="Times New Roman"/>
          <w:sz w:val="24"/>
          <w:szCs w:val="24"/>
        </w:rPr>
        <w:t xml:space="preserve"> care</w:t>
      </w:r>
      <w:r w:rsidRPr="00BE28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864" w:rsidRPr="00BE2864" w:rsidRDefault="00BE2864" w:rsidP="00BE286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 of</w:t>
      </w:r>
      <w:r w:rsidRPr="00BE2864">
        <w:rPr>
          <w:rFonts w:ascii="Times New Roman" w:hAnsi="Times New Roman" w:cs="Times New Roman"/>
          <w:sz w:val="24"/>
          <w:szCs w:val="24"/>
        </w:rPr>
        <w:t xml:space="preserve"> taking</w:t>
      </w:r>
      <w:r>
        <w:rPr>
          <w:rFonts w:ascii="Times New Roman" w:hAnsi="Times New Roman" w:cs="Times New Roman"/>
          <w:sz w:val="24"/>
          <w:szCs w:val="24"/>
        </w:rPr>
        <w:t xml:space="preserve"> drugs</w:t>
      </w:r>
      <w:r w:rsidRPr="00BE2864">
        <w:rPr>
          <w:rFonts w:ascii="Times New Roman" w:hAnsi="Times New Roman" w:cs="Times New Roman"/>
          <w:sz w:val="24"/>
          <w:szCs w:val="24"/>
        </w:rPr>
        <w:t xml:space="preserve"> as directed</w:t>
      </w:r>
    </w:p>
    <w:p w:rsidR="00BE2864" w:rsidRPr="00BE2864" w:rsidRDefault="00BE2864" w:rsidP="00BE2864">
      <w:pPr>
        <w:pStyle w:val="ListParagraph"/>
        <w:shd w:val="clear" w:color="auto" w:fill="FFFFFF"/>
        <w:spacing w:before="100" w:beforeAutospacing="1" w:after="100" w:afterAutospacing="1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8C2801D" wp14:editId="28B983D8">
            <wp:extent cx="2257425" cy="1504950"/>
            <wp:effectExtent l="0" t="0" r="9525" b="0"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755" cy="150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FF4" w:rsidRPr="00445DF2" w:rsidRDefault="00A92FF4" w:rsidP="00445DF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Organization</w:t>
      </w:r>
      <w:r w:rsidR="00BE2864" w:rsidRPr="00445DF2"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  <w:t xml:space="preserve">: </w:t>
      </w:r>
    </w:p>
    <w:p w:rsidR="00BE2864" w:rsidRPr="00BE2864" w:rsidRDefault="00BE2864" w:rsidP="00BE286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445DF2">
        <w:rPr>
          <w:rFonts w:ascii="Times New Roman" w:hAnsi="Times New Roman" w:cs="Times New Roman"/>
          <w:b/>
          <w:sz w:val="24"/>
          <w:szCs w:val="24"/>
        </w:rPr>
        <w:t>id patients manage drugs and cautioning them on:</w:t>
      </w:r>
    </w:p>
    <w:p w:rsidR="00BE2864" w:rsidRPr="00BE2864" w:rsidRDefault="00445DF2" w:rsidP="00BE286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Evading</w:t>
      </w:r>
      <w:r w:rsidR="00BE2864" w:rsidRPr="00BE2864">
        <w:rPr>
          <w:rFonts w:ascii="Times New Roman" w:hAnsi="Times New Roman" w:cs="Times New Roman"/>
          <w:sz w:val="24"/>
          <w:szCs w:val="24"/>
        </w:rPr>
        <w:t xml:space="preserve"> sharing medications</w:t>
      </w:r>
    </w:p>
    <w:p w:rsidR="00BE2864" w:rsidRPr="00BE2864" w:rsidRDefault="00445DF2" w:rsidP="00301D9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s</w:t>
      </w:r>
      <w:r w:rsidR="00BE2864" w:rsidRPr="00BE2864">
        <w:rPr>
          <w:rFonts w:ascii="Times New Roman" w:hAnsi="Times New Roman" w:cs="Times New Roman"/>
          <w:sz w:val="24"/>
          <w:szCs w:val="24"/>
        </w:rPr>
        <w:t xml:space="preserve">torage </w:t>
      </w:r>
      <w:r>
        <w:rPr>
          <w:rFonts w:ascii="Times New Roman" w:hAnsi="Times New Roman" w:cs="Times New Roman"/>
          <w:sz w:val="24"/>
          <w:szCs w:val="24"/>
        </w:rPr>
        <w:t>and refrigeration</w:t>
      </w:r>
      <w:r w:rsidR="00BE2864" w:rsidRPr="00BE2864">
        <w:rPr>
          <w:rFonts w:ascii="Times New Roman" w:hAnsi="Times New Roman" w:cs="Times New Roman"/>
          <w:sz w:val="24"/>
          <w:szCs w:val="24"/>
        </w:rPr>
        <w:t xml:space="preserve"> if necessary</w:t>
      </w:r>
    </w:p>
    <w:p w:rsidR="00445DF2" w:rsidRDefault="00BE2864" w:rsidP="00445DF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445DF2">
        <w:rPr>
          <w:rFonts w:ascii="Times New Roman" w:hAnsi="Times New Roman" w:cs="Times New Roman"/>
          <w:sz w:val="24"/>
          <w:szCs w:val="24"/>
        </w:rPr>
        <w:t>Disposal of old drugs properly</w:t>
      </w:r>
    </w:p>
    <w:p w:rsidR="00445DF2" w:rsidRDefault="00445DF2" w:rsidP="00445DF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445DF2">
        <w:rPr>
          <w:rFonts w:ascii="Times New Roman" w:hAnsi="Times New Roman" w:cs="Times New Roman"/>
          <w:sz w:val="24"/>
          <w:szCs w:val="24"/>
        </w:rPr>
        <w:t xml:space="preserve">iverse effects and </w:t>
      </w:r>
      <w:r>
        <w:rPr>
          <w:rFonts w:ascii="Times New Roman" w:hAnsi="Times New Roman" w:cs="Times New Roman"/>
          <w:sz w:val="24"/>
          <w:szCs w:val="24"/>
        </w:rPr>
        <w:t xml:space="preserve">drug </w:t>
      </w:r>
      <w:r w:rsidRPr="00445DF2">
        <w:rPr>
          <w:rFonts w:ascii="Times New Roman" w:hAnsi="Times New Roman" w:cs="Times New Roman"/>
          <w:sz w:val="24"/>
          <w:szCs w:val="24"/>
        </w:rPr>
        <w:t xml:space="preserve">interactions of </w:t>
      </w:r>
      <w:r>
        <w:rPr>
          <w:rFonts w:ascii="Times New Roman" w:hAnsi="Times New Roman" w:cs="Times New Roman"/>
          <w:sz w:val="24"/>
          <w:szCs w:val="24"/>
        </w:rPr>
        <w:t xml:space="preserve">all </w:t>
      </w:r>
      <w:r w:rsidRPr="00445DF2">
        <w:rPr>
          <w:rFonts w:ascii="Times New Roman" w:hAnsi="Times New Roman" w:cs="Times New Roman"/>
          <w:sz w:val="24"/>
          <w:szCs w:val="24"/>
        </w:rPr>
        <w:t>medication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445DF2" w:rsidRPr="00445DF2" w:rsidRDefault="00445DF2" w:rsidP="00445DF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5647EB">
        <w:rPr>
          <w:rFonts w:ascii="Times New Roman" w:hAnsi="Times New Roman" w:cs="Times New Roman"/>
          <w:sz w:val="24"/>
          <w:szCs w:val="24"/>
        </w:rPr>
        <w:t>The role of contacting a care provider with questions</w:t>
      </w:r>
    </w:p>
    <w:p w:rsidR="005647EB" w:rsidRPr="005647EB" w:rsidRDefault="005647EB" w:rsidP="005647E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5647EB">
        <w:rPr>
          <w:rFonts w:ascii="Times New Roman" w:hAnsi="Times New Roman" w:cs="Times New Roman"/>
          <w:sz w:val="24"/>
          <w:szCs w:val="24"/>
        </w:rPr>
        <w:t>D</w:t>
      </w:r>
      <w:r w:rsidR="00445DF2" w:rsidRPr="005647EB">
        <w:rPr>
          <w:rFonts w:ascii="Times New Roman" w:hAnsi="Times New Roman" w:cs="Times New Roman"/>
          <w:sz w:val="24"/>
          <w:szCs w:val="24"/>
        </w:rPr>
        <w:t xml:space="preserve">rug-related </w:t>
      </w:r>
      <w:r w:rsidRPr="005647EB">
        <w:rPr>
          <w:rFonts w:ascii="Times New Roman" w:hAnsi="Times New Roman" w:cs="Times New Roman"/>
          <w:sz w:val="24"/>
          <w:szCs w:val="24"/>
        </w:rPr>
        <w:t>complications</w:t>
      </w:r>
      <w:r w:rsidR="00445DF2" w:rsidRPr="005647EB">
        <w:rPr>
          <w:rFonts w:ascii="Times New Roman" w:hAnsi="Times New Roman" w:cs="Times New Roman"/>
          <w:sz w:val="24"/>
          <w:szCs w:val="24"/>
        </w:rPr>
        <w:t xml:space="preserve"> that </w:t>
      </w:r>
      <w:r w:rsidRPr="005647EB">
        <w:rPr>
          <w:rFonts w:ascii="Times New Roman" w:hAnsi="Times New Roman" w:cs="Times New Roman"/>
          <w:sz w:val="24"/>
          <w:szCs w:val="24"/>
        </w:rPr>
        <w:t>need</w:t>
      </w:r>
      <w:r w:rsidR="00445DF2" w:rsidRPr="005647EB">
        <w:rPr>
          <w:rFonts w:ascii="Times New Roman" w:hAnsi="Times New Roman" w:cs="Times New Roman"/>
          <w:sz w:val="24"/>
          <w:szCs w:val="24"/>
        </w:rPr>
        <w:t xml:space="preserve"> emergency care</w:t>
      </w:r>
    </w:p>
    <w:p w:rsidR="005647EB" w:rsidRPr="005647EB" w:rsidRDefault="005647EB" w:rsidP="005647E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5647EB">
        <w:rPr>
          <w:rFonts w:ascii="Times New Roman" w:hAnsi="Times New Roman" w:cs="Times New Roman"/>
          <w:sz w:val="24"/>
          <w:szCs w:val="24"/>
        </w:rPr>
        <w:t>Role</w:t>
      </w:r>
      <w:r w:rsidR="00445DF2" w:rsidRPr="00445DF2">
        <w:rPr>
          <w:rFonts w:ascii="Times New Roman" w:hAnsi="Times New Roman" w:cs="Times New Roman"/>
          <w:sz w:val="24"/>
          <w:szCs w:val="24"/>
        </w:rPr>
        <w:t xml:space="preserve"> of taking </w:t>
      </w:r>
      <w:r w:rsidRPr="005647EB">
        <w:rPr>
          <w:rFonts w:ascii="Times New Roman" w:hAnsi="Times New Roman" w:cs="Times New Roman"/>
          <w:sz w:val="24"/>
          <w:szCs w:val="24"/>
        </w:rPr>
        <w:t>drugs</w:t>
      </w:r>
      <w:r w:rsidR="00445DF2" w:rsidRPr="00445DF2">
        <w:rPr>
          <w:rFonts w:ascii="Times New Roman" w:hAnsi="Times New Roman" w:cs="Times New Roman"/>
          <w:sz w:val="24"/>
          <w:szCs w:val="24"/>
        </w:rPr>
        <w:t xml:space="preserve"> as directed</w:t>
      </w:r>
    </w:p>
    <w:p w:rsidR="00445DF2" w:rsidRPr="00445DF2" w:rsidRDefault="005647EB" w:rsidP="005647E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5647EB">
        <w:rPr>
          <w:rFonts w:ascii="Times New Roman" w:hAnsi="Times New Roman" w:cs="Times New Roman"/>
          <w:sz w:val="24"/>
          <w:szCs w:val="24"/>
        </w:rPr>
        <w:t xml:space="preserve">The role </w:t>
      </w:r>
      <w:r w:rsidR="00445DF2" w:rsidRPr="00445DF2">
        <w:rPr>
          <w:rFonts w:ascii="Times New Roman" w:hAnsi="Times New Roman" w:cs="Times New Roman"/>
          <w:sz w:val="24"/>
          <w:szCs w:val="24"/>
        </w:rPr>
        <w:t xml:space="preserve">of using one pharmacy to </w:t>
      </w:r>
      <w:r w:rsidRPr="005647EB">
        <w:rPr>
          <w:rFonts w:ascii="Times New Roman" w:hAnsi="Times New Roman" w:cs="Times New Roman"/>
          <w:sz w:val="24"/>
          <w:szCs w:val="24"/>
        </w:rPr>
        <w:t>get</w:t>
      </w:r>
      <w:r>
        <w:rPr>
          <w:rFonts w:ascii="Times New Roman" w:hAnsi="Times New Roman" w:cs="Times New Roman"/>
          <w:sz w:val="24"/>
          <w:szCs w:val="24"/>
        </w:rPr>
        <w:t xml:space="preserve"> drugs</w:t>
      </w:r>
    </w:p>
    <w:p w:rsidR="00445DF2" w:rsidRPr="005647EB" w:rsidRDefault="00445DF2" w:rsidP="005647EB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0D2083" w:rsidRPr="000D2083" w:rsidRDefault="005633B2" w:rsidP="000D208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473968" cy="1381125"/>
            <wp:effectExtent l="0" t="0" r="2540" b="0"/>
            <wp:docPr id="6" name="Picture 6" descr="Image result for polypharm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polypharmac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61" cy="138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D62" w:rsidRPr="000D2083" w:rsidRDefault="00872D62" w:rsidP="005647EB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B050"/>
          <w:sz w:val="24"/>
          <w:szCs w:val="24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E</w:t>
      </w:r>
      <w:r w:rsidR="00BE2864"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stablish memory aids</w:t>
      </w:r>
    </w:p>
    <w:p w:rsidR="00AE3912" w:rsidRPr="00872D62" w:rsidRDefault="00AE3912" w:rsidP="00AE3912">
      <w:pPr>
        <w:pStyle w:val="ListParagraph"/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872D62" w:rsidRPr="00872D62" w:rsidRDefault="00872D62" w:rsidP="00872D6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BE2864" w:rsidRPr="00872D62">
        <w:rPr>
          <w:rFonts w:ascii="Times New Roman" w:hAnsi="Times New Roman" w:cs="Times New Roman"/>
          <w:sz w:val="24"/>
          <w:szCs w:val="24"/>
        </w:rPr>
        <w:t xml:space="preserve">ink drug administration to </w:t>
      </w:r>
      <w:r w:rsidRPr="00872D62">
        <w:rPr>
          <w:rFonts w:ascii="Times New Roman" w:hAnsi="Times New Roman" w:cs="Times New Roman"/>
          <w:sz w:val="24"/>
          <w:szCs w:val="24"/>
        </w:rPr>
        <w:t xml:space="preserve">routine </w:t>
      </w:r>
    </w:p>
    <w:p w:rsidR="00872D62" w:rsidRDefault="00872D62" w:rsidP="00872D6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872D62">
        <w:rPr>
          <w:rFonts w:ascii="Times New Roman" w:hAnsi="Times New Roman" w:cs="Times New Roman"/>
          <w:sz w:val="24"/>
          <w:szCs w:val="24"/>
        </w:rPr>
        <w:t>Automatic</w:t>
      </w:r>
      <w:r>
        <w:rPr>
          <w:rFonts w:ascii="Times New Roman" w:hAnsi="Times New Roman" w:cs="Times New Roman"/>
          <w:sz w:val="24"/>
          <w:szCs w:val="24"/>
        </w:rPr>
        <w:t xml:space="preserve"> dispensers - bells</w:t>
      </w:r>
    </w:p>
    <w:p w:rsidR="00872D62" w:rsidRPr="00AE3912" w:rsidRDefault="005647EB" w:rsidP="00872D6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BE2864" w:rsidRPr="00872D62">
        <w:rPr>
          <w:rFonts w:ascii="Times New Roman" w:hAnsi="Times New Roman" w:cs="Times New Roman"/>
          <w:sz w:val="24"/>
          <w:szCs w:val="24"/>
        </w:rPr>
        <w:t xml:space="preserve">oice-activated message services </w:t>
      </w:r>
    </w:p>
    <w:p w:rsidR="00AE3912" w:rsidRPr="00872D62" w:rsidRDefault="00AE3912" w:rsidP="00AE3912">
      <w:pPr>
        <w:pStyle w:val="ListParagraph"/>
        <w:shd w:val="clear" w:color="auto" w:fill="FFFFFF"/>
        <w:spacing w:after="0" w:line="240" w:lineRule="auto"/>
        <w:ind w:left="360"/>
        <w:outlineLvl w:val="0"/>
        <w:rPr>
          <w:sz w:val="28"/>
          <w:szCs w:val="28"/>
        </w:rPr>
      </w:pPr>
    </w:p>
    <w:p w:rsidR="00872D62" w:rsidRPr="000D2083" w:rsidRDefault="00872D62" w:rsidP="005647EB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Recommend the non-pharmacologic alternatives like dietary changes</w:t>
      </w:r>
    </w:p>
    <w:p w:rsidR="005647EB" w:rsidRPr="000D2083" w:rsidRDefault="005647EB" w:rsidP="005647EB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</w:pPr>
      <w:r w:rsidRPr="000D2083">
        <w:rPr>
          <w:rFonts w:ascii="Berlin Sans FB" w:eastAsia="BatangChe" w:hAnsi="Berlin Sans FB" w:cs="Helvetica"/>
          <w:color w:val="00B050"/>
          <w:kern w:val="36"/>
          <w:sz w:val="28"/>
          <w:szCs w:val="28"/>
          <w:u w:val="single"/>
        </w:rPr>
        <w:t>Keeping it Simple</w:t>
      </w:r>
    </w:p>
    <w:p w:rsidR="005647EB" w:rsidRPr="005647EB" w:rsidRDefault="005647EB" w:rsidP="005647EB">
      <w:pPr>
        <w:pStyle w:val="ListParagraph"/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</w:p>
    <w:p w:rsidR="00872D62" w:rsidRPr="000D2083" w:rsidRDefault="00872D62" w:rsidP="00872D6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>Family Information</w:t>
      </w:r>
    </w:p>
    <w:p w:rsidR="005647EB" w:rsidRDefault="005647EB" w:rsidP="00872D6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</w:p>
    <w:p w:rsidR="005633B2" w:rsidRDefault="00872D62" w:rsidP="00872D62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872D62">
        <w:rPr>
          <w:rFonts w:ascii="Times New Roman" w:hAnsi="Times New Roman" w:cs="Times New Roman"/>
          <w:sz w:val="24"/>
          <w:szCs w:val="24"/>
        </w:rPr>
        <w:t xml:space="preserve">Caregivers </w:t>
      </w:r>
      <w:r>
        <w:rPr>
          <w:rFonts w:ascii="Times New Roman" w:hAnsi="Times New Roman" w:cs="Times New Roman"/>
          <w:sz w:val="24"/>
          <w:szCs w:val="24"/>
        </w:rPr>
        <w:t xml:space="preserve">need </w:t>
      </w:r>
      <w:r w:rsidRPr="00872D62">
        <w:rPr>
          <w:rFonts w:ascii="Times New Roman" w:hAnsi="Times New Roman" w:cs="Times New Roman"/>
          <w:sz w:val="24"/>
          <w:szCs w:val="24"/>
        </w:rPr>
        <w:t>knowledge of loved one’s medicines</w:t>
      </w:r>
      <w:r>
        <w:rPr>
          <w:rFonts w:ascii="Times New Roman" w:hAnsi="Times New Roman" w:cs="Times New Roman"/>
          <w:sz w:val="24"/>
          <w:szCs w:val="24"/>
        </w:rPr>
        <w:t xml:space="preserve"> intended usage</w:t>
      </w:r>
      <w:r w:rsidRPr="00872D62">
        <w:rPr>
          <w:rFonts w:ascii="Times New Roman" w:hAnsi="Times New Roman" w:cs="Times New Roman"/>
          <w:sz w:val="24"/>
          <w:szCs w:val="24"/>
        </w:rPr>
        <w:t>, directions, side effects, possible</w:t>
      </w:r>
      <w:r>
        <w:rPr>
          <w:rFonts w:ascii="Times New Roman" w:hAnsi="Times New Roman" w:cs="Times New Roman"/>
          <w:sz w:val="24"/>
          <w:szCs w:val="24"/>
        </w:rPr>
        <w:t xml:space="preserve"> drug interaction</w:t>
      </w:r>
      <w:r w:rsidRPr="00872D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7EB" w:rsidRDefault="005647EB" w:rsidP="00872D62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872D62" w:rsidRDefault="00872D62" w:rsidP="00872D62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need contact of health provider and local pharmacy</w:t>
      </w:r>
    </w:p>
    <w:p w:rsidR="005647EB" w:rsidRPr="00872D62" w:rsidRDefault="005647EB" w:rsidP="00872D62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>
            <wp:extent cx="2531745" cy="1675945"/>
            <wp:effectExtent l="0" t="0" r="1905" b="635"/>
            <wp:docPr id="3" name="Picture 3" descr="Image result for polypharmacy in older adults fami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olypharmacy in older adults famil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456" cy="167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7EB" w:rsidRDefault="005647EB" w:rsidP="005633B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</w:p>
    <w:p w:rsidR="00EB5ECD" w:rsidRPr="000D2083" w:rsidRDefault="005647EB" w:rsidP="005647EB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>Practice Recommendations</w:t>
      </w:r>
    </w:p>
    <w:p w:rsidR="005647EB" w:rsidRDefault="005647EB" w:rsidP="005647E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5647EB">
        <w:rPr>
          <w:rFonts w:ascii="Times New Roman" w:hAnsi="Times New Roman" w:cs="Times New Roman"/>
          <w:sz w:val="24"/>
          <w:szCs w:val="24"/>
        </w:rPr>
        <w:t xml:space="preserve">Avoid </w:t>
      </w:r>
      <w:r>
        <w:rPr>
          <w:rFonts w:ascii="Times New Roman" w:hAnsi="Times New Roman" w:cs="Times New Roman"/>
          <w:sz w:val="24"/>
          <w:szCs w:val="24"/>
        </w:rPr>
        <w:t xml:space="preserve">unsuitable medications </w:t>
      </w:r>
      <w:r w:rsidRPr="005647EB">
        <w:rPr>
          <w:rFonts w:ascii="Times New Roman" w:hAnsi="Times New Roman" w:cs="Times New Roman"/>
          <w:sz w:val="24"/>
          <w:szCs w:val="24"/>
        </w:rPr>
        <w:t xml:space="preserve">for older adults </w:t>
      </w:r>
      <w:r>
        <w:rPr>
          <w:rFonts w:ascii="Times New Roman" w:hAnsi="Times New Roman" w:cs="Times New Roman"/>
          <w:sz w:val="24"/>
          <w:szCs w:val="24"/>
        </w:rPr>
        <w:t xml:space="preserve">due to adverse effects, no efficacy, </w:t>
      </w:r>
      <w:r w:rsidRPr="005647EB">
        <w:rPr>
          <w:rFonts w:ascii="Times New Roman" w:hAnsi="Times New Roman" w:cs="Times New Roman"/>
          <w:sz w:val="24"/>
          <w:szCs w:val="24"/>
        </w:rPr>
        <w:t xml:space="preserve">or potential for </w:t>
      </w:r>
      <w:r>
        <w:rPr>
          <w:rFonts w:ascii="Times New Roman" w:hAnsi="Times New Roman" w:cs="Times New Roman"/>
          <w:sz w:val="24"/>
          <w:szCs w:val="24"/>
        </w:rPr>
        <w:t xml:space="preserve">drug </w:t>
      </w:r>
      <w:r w:rsidRPr="005647EB">
        <w:rPr>
          <w:rFonts w:ascii="Times New Roman" w:hAnsi="Times New Roman" w:cs="Times New Roman"/>
          <w:sz w:val="24"/>
          <w:szCs w:val="24"/>
        </w:rPr>
        <w:t>interactions. </w:t>
      </w:r>
    </w:p>
    <w:p w:rsidR="00AE3912" w:rsidRDefault="005647EB" w:rsidP="00AE391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Discontinuation of </w:t>
      </w:r>
      <w:r w:rsidRPr="005647EB">
        <w:rPr>
          <w:rFonts w:ascii="Times New Roman" w:hAnsi="Times New Roman" w:cs="Times New Roman"/>
          <w:sz w:val="24"/>
          <w:szCs w:val="24"/>
        </w:rPr>
        <w:t xml:space="preserve">medications when harms offset the benefits </w:t>
      </w:r>
      <w:r w:rsidR="00AE3912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5647EB">
        <w:rPr>
          <w:rFonts w:ascii="Times New Roman" w:hAnsi="Times New Roman" w:cs="Times New Roman"/>
          <w:sz w:val="24"/>
          <w:szCs w:val="24"/>
        </w:rPr>
        <w:t>the c</w:t>
      </w:r>
      <w:r w:rsidR="00AE3912">
        <w:rPr>
          <w:rFonts w:ascii="Times New Roman" w:hAnsi="Times New Roman" w:cs="Times New Roman"/>
          <w:sz w:val="24"/>
          <w:szCs w:val="24"/>
        </w:rPr>
        <w:t xml:space="preserve">are goals, life expectancy, </w:t>
      </w:r>
      <w:r w:rsidRPr="005647EB">
        <w:rPr>
          <w:rFonts w:ascii="Times New Roman" w:hAnsi="Times New Roman" w:cs="Times New Roman"/>
          <w:sz w:val="24"/>
          <w:szCs w:val="24"/>
        </w:rPr>
        <w:t xml:space="preserve">or </w:t>
      </w:r>
      <w:r w:rsidR="00AE3912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5647EB">
        <w:rPr>
          <w:rFonts w:ascii="Times New Roman" w:hAnsi="Times New Roman" w:cs="Times New Roman"/>
          <w:sz w:val="24"/>
          <w:szCs w:val="24"/>
        </w:rPr>
        <w:t>preferences. </w:t>
      </w:r>
    </w:p>
    <w:p w:rsidR="005647EB" w:rsidRDefault="00AE3912" w:rsidP="00AE391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tools and </w:t>
      </w:r>
      <w:r w:rsidR="005647EB" w:rsidRPr="00AE3912">
        <w:rPr>
          <w:rFonts w:ascii="Times New Roman" w:hAnsi="Times New Roman" w:cs="Times New Roman"/>
          <w:sz w:val="24"/>
          <w:szCs w:val="24"/>
        </w:rPr>
        <w:t xml:space="preserve">resources </w:t>
      </w:r>
      <w:r>
        <w:rPr>
          <w:rFonts w:ascii="Times New Roman" w:hAnsi="Times New Roman" w:cs="Times New Roman"/>
          <w:sz w:val="24"/>
          <w:szCs w:val="24"/>
        </w:rPr>
        <w:t>like</w:t>
      </w:r>
      <w:r w:rsidR="005647EB" w:rsidRPr="00AE3912">
        <w:rPr>
          <w:rFonts w:ascii="Times New Roman" w:hAnsi="Times New Roman" w:cs="Times New Roman"/>
          <w:sz w:val="24"/>
          <w:szCs w:val="24"/>
        </w:rPr>
        <w:t xml:space="preserve"> STOPP/START </w:t>
      </w:r>
      <w:r>
        <w:rPr>
          <w:rFonts w:ascii="Times New Roman" w:hAnsi="Times New Roman" w:cs="Times New Roman"/>
          <w:sz w:val="24"/>
          <w:szCs w:val="24"/>
        </w:rPr>
        <w:t xml:space="preserve">method and Beers criteria, </w:t>
      </w:r>
      <w:r w:rsidRPr="00EB5ECD">
        <w:rPr>
          <w:rFonts w:ascii="Times New Roman" w:hAnsi="Times New Roman" w:cs="Times New Roman"/>
          <w:sz w:val="24"/>
          <w:szCs w:val="24"/>
        </w:rPr>
        <w:t xml:space="preserve">McLeod criteria </w:t>
      </w:r>
      <w:r w:rsidR="005647EB" w:rsidRPr="00AE3912">
        <w:rPr>
          <w:rFonts w:ascii="Times New Roman" w:hAnsi="Times New Roman" w:cs="Times New Roman"/>
          <w:sz w:val="24"/>
          <w:szCs w:val="24"/>
        </w:rPr>
        <w:t xml:space="preserve">to decide </w:t>
      </w:r>
      <w:r>
        <w:rPr>
          <w:rFonts w:ascii="Times New Roman" w:hAnsi="Times New Roman" w:cs="Times New Roman"/>
          <w:sz w:val="24"/>
          <w:szCs w:val="24"/>
        </w:rPr>
        <w:t>when to start the</w:t>
      </w:r>
      <w:r w:rsidR="005647EB" w:rsidRPr="00AE3912">
        <w:rPr>
          <w:rFonts w:ascii="Times New Roman" w:hAnsi="Times New Roman" w:cs="Times New Roman"/>
          <w:sz w:val="24"/>
          <w:szCs w:val="24"/>
        </w:rPr>
        <w:t xml:space="preserve"> deprescribing </w:t>
      </w:r>
      <w:r w:rsidRPr="00AE3912">
        <w:rPr>
          <w:rFonts w:ascii="Times New Roman" w:hAnsi="Times New Roman" w:cs="Times New Roman"/>
          <w:sz w:val="24"/>
          <w:szCs w:val="24"/>
        </w:rPr>
        <w:t>procedure</w:t>
      </w:r>
      <w:r w:rsidR="005647EB" w:rsidRPr="00AE3912">
        <w:rPr>
          <w:rFonts w:ascii="Times New Roman" w:hAnsi="Times New Roman" w:cs="Times New Roman"/>
          <w:sz w:val="24"/>
          <w:szCs w:val="24"/>
        </w:rPr>
        <w:t>. </w:t>
      </w:r>
    </w:p>
    <w:p w:rsidR="00AE3912" w:rsidRPr="00AE3912" w:rsidRDefault="00AE3912" w:rsidP="00AE3912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EB5ECD" w:rsidRDefault="00EB5ECD" w:rsidP="00AE391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  <w:r>
        <w:rPr>
          <w:noProof/>
        </w:rPr>
        <w:drawing>
          <wp:inline distT="0" distB="0" distL="0" distR="0">
            <wp:extent cx="2485757" cy="1971675"/>
            <wp:effectExtent l="0" t="0" r="0" b="0"/>
            <wp:docPr id="7" name="Picture 7" descr="Image result for polypharmacy Strengths of recomme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polypharmacy Strengths of recommendatio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948" cy="197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ECD" w:rsidRDefault="00EB5ECD" w:rsidP="00AE391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FF0000"/>
          <w:kern w:val="36"/>
          <w:sz w:val="28"/>
          <w:szCs w:val="28"/>
        </w:rPr>
      </w:pPr>
    </w:p>
    <w:p w:rsidR="00AE3912" w:rsidRPr="000D2083" w:rsidRDefault="00AE3912" w:rsidP="00AE3912">
      <w:pPr>
        <w:shd w:val="clear" w:color="auto" w:fill="FFFFFF"/>
        <w:spacing w:after="0" w:line="240" w:lineRule="auto"/>
        <w:outlineLvl w:val="0"/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 xml:space="preserve">Strengths of recommendation </w:t>
      </w:r>
    </w:p>
    <w:p w:rsidR="00AE3912" w:rsidRDefault="00AE3912" w:rsidP="00AE391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391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High-quality patient evidence</w:t>
      </w:r>
    </w:p>
    <w:p w:rsidR="00AE3912" w:rsidRDefault="00AE3912" w:rsidP="00AE391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3912">
        <w:rPr>
          <w:rFonts w:ascii="Times New Roman" w:hAnsi="Times New Roman" w:cs="Times New Roman"/>
          <w:sz w:val="24"/>
          <w:szCs w:val="24"/>
        </w:rPr>
        <w:t>Limited-quality patient-</w:t>
      </w:r>
      <w:r>
        <w:rPr>
          <w:rFonts w:ascii="Times New Roman" w:hAnsi="Times New Roman" w:cs="Times New Roman"/>
          <w:sz w:val="24"/>
          <w:szCs w:val="24"/>
        </w:rPr>
        <w:t xml:space="preserve"> evidence</w:t>
      </w:r>
    </w:p>
    <w:p w:rsidR="005647EB" w:rsidRPr="00EB5ECD" w:rsidRDefault="00AE3912" w:rsidP="005633B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 w:cs="Times New Roman"/>
          <w:sz w:val="24"/>
          <w:szCs w:val="24"/>
        </w:rPr>
      </w:pPr>
      <w:r w:rsidRPr="00AE3912">
        <w:rPr>
          <w:rFonts w:ascii="Times New Roman" w:hAnsi="Times New Roman" w:cs="Times New Roman"/>
          <w:sz w:val="24"/>
          <w:szCs w:val="24"/>
        </w:rPr>
        <w:t>Consensus, usual practice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E3912">
        <w:rPr>
          <w:rFonts w:ascii="Times New Roman" w:hAnsi="Times New Roman" w:cs="Times New Roman"/>
          <w:sz w:val="24"/>
          <w:szCs w:val="24"/>
        </w:rPr>
        <w:t>, opinion</w:t>
      </w:r>
      <w:r>
        <w:rPr>
          <w:rFonts w:ascii="Times New Roman" w:hAnsi="Times New Roman" w:cs="Times New Roman"/>
          <w:sz w:val="24"/>
          <w:szCs w:val="24"/>
        </w:rPr>
        <w:t>s, disease-</w:t>
      </w:r>
      <w:r w:rsidRPr="00AE3912">
        <w:rPr>
          <w:rFonts w:ascii="Times New Roman" w:hAnsi="Times New Roman" w:cs="Times New Roman"/>
          <w:sz w:val="24"/>
          <w:szCs w:val="24"/>
        </w:rPr>
        <w:t xml:space="preserve">evidence,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AE3912">
        <w:rPr>
          <w:rFonts w:ascii="Times New Roman" w:hAnsi="Times New Roman" w:cs="Times New Roman"/>
          <w:sz w:val="24"/>
          <w:szCs w:val="24"/>
        </w:rPr>
        <w:t>case series</w:t>
      </w:r>
    </w:p>
    <w:p w:rsidR="00233D94" w:rsidRPr="000D2083" w:rsidRDefault="00872D62" w:rsidP="005633B2">
      <w:pPr>
        <w:shd w:val="clear" w:color="auto" w:fill="FFFFFF"/>
        <w:spacing w:after="0" w:line="240" w:lineRule="auto"/>
        <w:outlineLvl w:val="0"/>
        <w:rPr>
          <w:color w:val="0070C0"/>
          <w:sz w:val="28"/>
          <w:szCs w:val="28"/>
        </w:rPr>
      </w:pPr>
      <w:r w:rsidRPr="000D2083">
        <w:rPr>
          <w:rFonts w:ascii="Berlin Sans FB" w:eastAsia="BatangChe" w:hAnsi="Berlin Sans FB" w:cs="Helvetica"/>
          <w:color w:val="0070C0"/>
          <w:kern w:val="36"/>
          <w:sz w:val="28"/>
          <w:szCs w:val="28"/>
        </w:rPr>
        <w:t xml:space="preserve">Community Care Resources </w:t>
      </w:r>
    </w:p>
    <w:p w:rsidR="00872D62" w:rsidRPr="005633B2" w:rsidRDefault="00872D62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633B2">
        <w:rPr>
          <w:rFonts w:ascii="Times New Roman" w:hAnsi="Times New Roman" w:cs="Times New Roman"/>
          <w:sz w:val="24"/>
          <w:szCs w:val="24"/>
        </w:rPr>
        <w:t>Senior centres</w:t>
      </w:r>
    </w:p>
    <w:p w:rsidR="00872D62" w:rsidRPr="005633B2" w:rsidRDefault="005633B2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633B2">
        <w:rPr>
          <w:rFonts w:ascii="Times New Roman" w:hAnsi="Times New Roman" w:cs="Times New Roman"/>
          <w:sz w:val="24"/>
          <w:szCs w:val="24"/>
        </w:rPr>
        <w:t>Community clinics</w:t>
      </w:r>
    </w:p>
    <w:p w:rsidR="005633B2" w:rsidRPr="005633B2" w:rsidRDefault="005633B2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633B2">
        <w:rPr>
          <w:rFonts w:ascii="Times New Roman" w:hAnsi="Times New Roman" w:cs="Times New Roman"/>
          <w:sz w:val="24"/>
          <w:szCs w:val="24"/>
        </w:rPr>
        <w:t>Emergency response</w:t>
      </w:r>
    </w:p>
    <w:p w:rsidR="005633B2" w:rsidRPr="005633B2" w:rsidRDefault="005633B2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633B2">
        <w:rPr>
          <w:rFonts w:ascii="Times New Roman" w:hAnsi="Times New Roman" w:cs="Times New Roman"/>
          <w:sz w:val="24"/>
          <w:szCs w:val="24"/>
        </w:rPr>
        <w:t xml:space="preserve">Medical EHR </w:t>
      </w:r>
    </w:p>
    <w:p w:rsidR="005633B2" w:rsidRDefault="005633B2" w:rsidP="005633B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633B2">
        <w:rPr>
          <w:rFonts w:ascii="Times New Roman" w:hAnsi="Times New Roman" w:cs="Times New Roman"/>
          <w:sz w:val="24"/>
          <w:szCs w:val="24"/>
        </w:rPr>
        <w:t xml:space="preserve">Free </w:t>
      </w:r>
      <w:r>
        <w:rPr>
          <w:rFonts w:ascii="Times New Roman" w:hAnsi="Times New Roman" w:cs="Times New Roman"/>
          <w:sz w:val="24"/>
          <w:szCs w:val="24"/>
        </w:rPr>
        <w:t>period</w:t>
      </w:r>
      <w:r w:rsidR="00EB5ECD">
        <w:rPr>
          <w:rFonts w:ascii="Times New Roman" w:hAnsi="Times New Roman" w:cs="Times New Roman"/>
          <w:sz w:val="24"/>
          <w:szCs w:val="24"/>
        </w:rPr>
        <w:t>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33B2">
        <w:rPr>
          <w:rFonts w:ascii="Times New Roman" w:hAnsi="Times New Roman" w:cs="Times New Roman"/>
          <w:sz w:val="24"/>
          <w:szCs w:val="24"/>
        </w:rPr>
        <w:t>consultations</w:t>
      </w:r>
    </w:p>
    <w:p w:rsidR="00EB5ECD" w:rsidRPr="00EB5ECD" w:rsidRDefault="005633B2" w:rsidP="00EB5EC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Proper Lifestyle education </w:t>
      </w:r>
    </w:p>
    <w:p w:rsidR="00EB5ECD" w:rsidRPr="00EB5ECD" w:rsidRDefault="00EB5ECD" w:rsidP="00EB5ECD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6254AF" w:rsidRPr="000D2083" w:rsidRDefault="006254AF" w:rsidP="006254AF">
      <w:pPr>
        <w:shd w:val="clear" w:color="auto" w:fill="FFFFFF"/>
        <w:spacing w:after="0" w:line="240" w:lineRule="auto"/>
        <w:ind w:left="720" w:hanging="720"/>
        <w:jc w:val="center"/>
        <w:outlineLvl w:val="0"/>
        <w:rPr>
          <w:rFonts w:ascii="Times New Roman" w:hAnsi="Times New Roman" w:cs="Times New Roman"/>
          <w:color w:val="0070C0"/>
          <w:sz w:val="24"/>
          <w:szCs w:val="24"/>
        </w:rPr>
      </w:pPr>
      <w:r w:rsidRPr="000D2083">
        <w:rPr>
          <w:rFonts w:ascii="Times New Roman" w:hAnsi="Times New Roman" w:cs="Times New Roman"/>
          <w:color w:val="0070C0"/>
          <w:sz w:val="24"/>
          <w:szCs w:val="24"/>
        </w:rPr>
        <w:t>References</w:t>
      </w:r>
    </w:p>
    <w:p w:rsidR="004F5D29" w:rsidRPr="004F5D29" w:rsidRDefault="004F5D29" w:rsidP="004F5D29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sz w:val="24"/>
          <w:szCs w:val="24"/>
        </w:rPr>
      </w:pPr>
      <w:r w:rsidRPr="004F5D29">
        <w:rPr>
          <w:rFonts w:ascii="Times New Roman" w:hAnsi="Times New Roman" w:cs="Times New Roman"/>
          <w:sz w:val="24"/>
          <w:szCs w:val="24"/>
        </w:rPr>
        <w:t xml:space="preserve">Alpert, P. T., &amp; Gatlin, T. (2015). Polypharmacy in </w:t>
      </w:r>
      <w:r w:rsidR="00A336E8">
        <w:rPr>
          <w:rFonts w:ascii="Times New Roman" w:hAnsi="Times New Roman" w:cs="Times New Roman"/>
          <w:sz w:val="24"/>
          <w:szCs w:val="24"/>
        </w:rPr>
        <w:t>o</w:t>
      </w:r>
      <w:r w:rsidRPr="004F5D29">
        <w:rPr>
          <w:rFonts w:ascii="Times New Roman" w:hAnsi="Times New Roman" w:cs="Times New Roman"/>
          <w:sz w:val="24"/>
          <w:szCs w:val="24"/>
        </w:rPr>
        <w:t xml:space="preserve">lder </w:t>
      </w:r>
      <w:r w:rsidR="00A336E8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>dults. </w:t>
      </w:r>
      <w:r w:rsidRPr="006254AF">
        <w:rPr>
          <w:rFonts w:ascii="Times New Roman" w:hAnsi="Times New Roman" w:cs="Times New Roman"/>
          <w:i/>
          <w:sz w:val="24"/>
          <w:szCs w:val="24"/>
        </w:rPr>
        <w:t>Home Healthcare Now, 33(10)</w:t>
      </w:r>
      <w:r w:rsidRPr="004F5D29">
        <w:rPr>
          <w:rFonts w:ascii="Times New Roman" w:hAnsi="Times New Roman" w:cs="Times New Roman"/>
          <w:sz w:val="24"/>
          <w:szCs w:val="24"/>
        </w:rPr>
        <w:t xml:space="preserve">, 524-529. </w:t>
      </w:r>
    </w:p>
    <w:p w:rsidR="00AA2808" w:rsidRPr="004F5D29" w:rsidRDefault="00AA2808" w:rsidP="004F5D29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sz w:val="24"/>
          <w:szCs w:val="24"/>
        </w:rPr>
      </w:pPr>
      <w:r w:rsidRPr="004F5D29">
        <w:rPr>
          <w:rFonts w:ascii="Times New Roman" w:hAnsi="Times New Roman" w:cs="Times New Roman"/>
          <w:sz w:val="24"/>
          <w:szCs w:val="24"/>
        </w:rPr>
        <w:t xml:space="preserve">Eng, M. L., &amp; Birch, J. T. (2014). Medication </w:t>
      </w:r>
      <w:r w:rsidR="00A336E8">
        <w:rPr>
          <w:rFonts w:ascii="Times New Roman" w:hAnsi="Times New Roman" w:cs="Times New Roman"/>
          <w:sz w:val="24"/>
          <w:szCs w:val="24"/>
        </w:rPr>
        <w:t>u</w:t>
      </w:r>
      <w:r w:rsidRPr="004F5D29">
        <w:rPr>
          <w:rFonts w:ascii="Times New Roman" w:hAnsi="Times New Roman" w:cs="Times New Roman"/>
          <w:sz w:val="24"/>
          <w:szCs w:val="24"/>
        </w:rPr>
        <w:t xml:space="preserve">se and </w:t>
      </w:r>
      <w:r w:rsidR="00A336E8">
        <w:rPr>
          <w:rFonts w:ascii="Times New Roman" w:hAnsi="Times New Roman" w:cs="Times New Roman"/>
          <w:sz w:val="24"/>
          <w:szCs w:val="24"/>
        </w:rPr>
        <w:t>p</w:t>
      </w:r>
      <w:r w:rsidRPr="004F5D29">
        <w:rPr>
          <w:rFonts w:ascii="Times New Roman" w:hAnsi="Times New Roman" w:cs="Times New Roman"/>
          <w:sz w:val="24"/>
          <w:szCs w:val="24"/>
        </w:rPr>
        <w:t xml:space="preserve">olypharmacy in </w:t>
      </w:r>
      <w:r w:rsidR="00A336E8">
        <w:rPr>
          <w:rFonts w:ascii="Times New Roman" w:hAnsi="Times New Roman" w:cs="Times New Roman"/>
          <w:sz w:val="24"/>
          <w:szCs w:val="24"/>
        </w:rPr>
        <w:t>o</w:t>
      </w:r>
      <w:r w:rsidRPr="004F5D29">
        <w:rPr>
          <w:rFonts w:ascii="Times New Roman" w:hAnsi="Times New Roman" w:cs="Times New Roman"/>
          <w:sz w:val="24"/>
          <w:szCs w:val="24"/>
        </w:rPr>
        <w:t xml:space="preserve">lder </w:t>
      </w:r>
      <w:r w:rsidR="00A336E8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>dults. </w:t>
      </w:r>
      <w:r w:rsidRPr="006254AF">
        <w:rPr>
          <w:rFonts w:ascii="Times New Roman" w:hAnsi="Times New Roman" w:cs="Times New Roman"/>
          <w:i/>
          <w:sz w:val="24"/>
          <w:szCs w:val="24"/>
        </w:rPr>
        <w:t>Geriatric Urology, 55</w:t>
      </w:r>
      <w:r w:rsidRPr="004F5D29">
        <w:rPr>
          <w:rFonts w:ascii="Times New Roman" w:hAnsi="Times New Roman" w:cs="Times New Roman"/>
          <w:sz w:val="24"/>
          <w:szCs w:val="24"/>
        </w:rPr>
        <w:t xml:space="preserve">-71. </w:t>
      </w:r>
    </w:p>
    <w:p w:rsidR="004F5D29" w:rsidRPr="006254AF" w:rsidRDefault="004F5D29" w:rsidP="004F5D29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F5D29">
        <w:rPr>
          <w:rFonts w:ascii="Times New Roman" w:hAnsi="Times New Roman" w:cs="Times New Roman"/>
          <w:sz w:val="24"/>
          <w:szCs w:val="24"/>
        </w:rPr>
        <w:t>Gnjidic, D. (2017). Multi-</w:t>
      </w:r>
      <w:r w:rsidR="00A336E8">
        <w:rPr>
          <w:rFonts w:ascii="Times New Roman" w:hAnsi="Times New Roman" w:cs="Times New Roman"/>
          <w:sz w:val="24"/>
          <w:szCs w:val="24"/>
        </w:rPr>
        <w:t>m</w:t>
      </w:r>
      <w:r w:rsidRPr="004F5D29">
        <w:rPr>
          <w:rFonts w:ascii="Times New Roman" w:hAnsi="Times New Roman" w:cs="Times New Roman"/>
          <w:sz w:val="24"/>
          <w:szCs w:val="24"/>
        </w:rPr>
        <w:t xml:space="preserve">orbidity, </w:t>
      </w:r>
      <w:r w:rsidR="00A336E8">
        <w:rPr>
          <w:rFonts w:ascii="Times New Roman" w:hAnsi="Times New Roman" w:cs="Times New Roman"/>
          <w:sz w:val="24"/>
          <w:szCs w:val="24"/>
        </w:rPr>
        <w:t>g</w:t>
      </w:r>
      <w:r w:rsidRPr="004F5D29">
        <w:rPr>
          <w:rFonts w:ascii="Times New Roman" w:hAnsi="Times New Roman" w:cs="Times New Roman"/>
          <w:sz w:val="24"/>
          <w:szCs w:val="24"/>
        </w:rPr>
        <w:t xml:space="preserve">eriatric </w:t>
      </w:r>
      <w:r w:rsidR="00A336E8">
        <w:rPr>
          <w:rFonts w:ascii="Times New Roman" w:hAnsi="Times New Roman" w:cs="Times New Roman"/>
          <w:sz w:val="24"/>
          <w:szCs w:val="24"/>
        </w:rPr>
        <w:t>s</w:t>
      </w:r>
      <w:r w:rsidRPr="004F5D29">
        <w:rPr>
          <w:rFonts w:ascii="Times New Roman" w:hAnsi="Times New Roman" w:cs="Times New Roman"/>
          <w:sz w:val="24"/>
          <w:szCs w:val="24"/>
        </w:rPr>
        <w:t xml:space="preserve">yndromes, </w:t>
      </w:r>
      <w:r w:rsidR="006254AF" w:rsidRPr="004F5D29">
        <w:rPr>
          <w:rFonts w:ascii="Times New Roman" w:hAnsi="Times New Roman" w:cs="Times New Roman"/>
          <w:sz w:val="24"/>
          <w:szCs w:val="24"/>
        </w:rPr>
        <w:t>and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A336E8">
        <w:rPr>
          <w:rFonts w:ascii="Times New Roman" w:hAnsi="Times New Roman" w:cs="Times New Roman"/>
          <w:sz w:val="24"/>
          <w:szCs w:val="24"/>
        </w:rPr>
        <w:t>p</w:t>
      </w:r>
      <w:r w:rsidRPr="004F5D29">
        <w:rPr>
          <w:rFonts w:ascii="Times New Roman" w:hAnsi="Times New Roman" w:cs="Times New Roman"/>
          <w:sz w:val="24"/>
          <w:szCs w:val="24"/>
        </w:rPr>
        <w:t xml:space="preserve">olypharmacy </w:t>
      </w:r>
      <w:r w:rsidR="002C1C47" w:rsidRPr="004F5D29">
        <w:rPr>
          <w:rFonts w:ascii="Times New Roman" w:hAnsi="Times New Roman" w:cs="Times New Roman"/>
          <w:sz w:val="24"/>
          <w:szCs w:val="24"/>
        </w:rPr>
        <w:t>in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A336E8">
        <w:rPr>
          <w:rFonts w:ascii="Times New Roman" w:hAnsi="Times New Roman" w:cs="Times New Roman"/>
          <w:sz w:val="24"/>
          <w:szCs w:val="24"/>
        </w:rPr>
        <w:t>o</w:t>
      </w:r>
      <w:r w:rsidRPr="004F5D29">
        <w:rPr>
          <w:rFonts w:ascii="Times New Roman" w:hAnsi="Times New Roman" w:cs="Times New Roman"/>
          <w:sz w:val="24"/>
          <w:szCs w:val="24"/>
        </w:rPr>
        <w:t xml:space="preserve">lder </w:t>
      </w:r>
      <w:r w:rsidR="00A336E8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 xml:space="preserve">dults: Untangling </w:t>
      </w:r>
      <w:r w:rsidR="002C1C47" w:rsidRPr="004F5D29">
        <w:rPr>
          <w:rFonts w:ascii="Times New Roman" w:hAnsi="Times New Roman" w:cs="Times New Roman"/>
          <w:sz w:val="24"/>
          <w:szCs w:val="24"/>
        </w:rPr>
        <w:t>the</w:t>
      </w:r>
      <w:r w:rsidRPr="004F5D29">
        <w:rPr>
          <w:rFonts w:ascii="Times New Roman" w:hAnsi="Times New Roman" w:cs="Times New Roman"/>
          <w:sz w:val="24"/>
          <w:szCs w:val="24"/>
        </w:rPr>
        <w:t xml:space="preserve"> Evidence. </w:t>
      </w:r>
      <w:r w:rsidRPr="006254AF">
        <w:rPr>
          <w:rFonts w:ascii="Times New Roman" w:hAnsi="Times New Roman" w:cs="Times New Roman"/>
          <w:i/>
          <w:sz w:val="24"/>
          <w:szCs w:val="24"/>
        </w:rPr>
        <w:t>Innovation in Aging, 1</w:t>
      </w:r>
    </w:p>
    <w:p w:rsidR="004F5D29" w:rsidRPr="006254AF" w:rsidRDefault="004F5D29" w:rsidP="006254AF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4F5D29">
        <w:rPr>
          <w:rFonts w:ascii="Times New Roman" w:hAnsi="Times New Roman" w:cs="Times New Roman"/>
          <w:sz w:val="24"/>
          <w:szCs w:val="24"/>
        </w:rPr>
        <w:t xml:space="preserve">eraya, A. M., Dwibedi, N., &amp; Sambamoorthi, U. (2016). Polypharmacy and </w:t>
      </w:r>
      <w:r w:rsidR="007B08D7">
        <w:rPr>
          <w:rFonts w:ascii="Times New Roman" w:hAnsi="Times New Roman" w:cs="Times New Roman"/>
          <w:sz w:val="24"/>
          <w:szCs w:val="24"/>
        </w:rPr>
        <w:t>h</w:t>
      </w:r>
      <w:r w:rsidRPr="004F5D29">
        <w:rPr>
          <w:rFonts w:ascii="Times New Roman" w:hAnsi="Times New Roman" w:cs="Times New Roman"/>
          <w:sz w:val="24"/>
          <w:szCs w:val="24"/>
        </w:rPr>
        <w:t>ealth-</w:t>
      </w:r>
      <w:r w:rsidR="007B08D7">
        <w:rPr>
          <w:rFonts w:ascii="Times New Roman" w:hAnsi="Times New Roman" w:cs="Times New Roman"/>
          <w:sz w:val="24"/>
          <w:szCs w:val="24"/>
        </w:rPr>
        <w:t>r</w:t>
      </w:r>
      <w:r w:rsidRPr="004F5D29">
        <w:rPr>
          <w:rFonts w:ascii="Times New Roman" w:hAnsi="Times New Roman" w:cs="Times New Roman"/>
          <w:sz w:val="24"/>
          <w:szCs w:val="24"/>
        </w:rPr>
        <w:t xml:space="preserve">elated </w:t>
      </w:r>
      <w:r w:rsidR="007B08D7">
        <w:rPr>
          <w:rFonts w:ascii="Times New Roman" w:hAnsi="Times New Roman" w:cs="Times New Roman"/>
          <w:sz w:val="24"/>
          <w:szCs w:val="24"/>
        </w:rPr>
        <w:t>q</w:t>
      </w:r>
      <w:r w:rsidRPr="004F5D29">
        <w:rPr>
          <w:rFonts w:ascii="Times New Roman" w:hAnsi="Times New Roman" w:cs="Times New Roman"/>
          <w:sz w:val="24"/>
          <w:szCs w:val="24"/>
        </w:rPr>
        <w:t xml:space="preserve">uality of </w:t>
      </w:r>
      <w:r w:rsidR="007B08D7">
        <w:rPr>
          <w:rFonts w:ascii="Times New Roman" w:hAnsi="Times New Roman" w:cs="Times New Roman"/>
          <w:sz w:val="24"/>
          <w:szCs w:val="24"/>
        </w:rPr>
        <w:t>l</w:t>
      </w:r>
      <w:r w:rsidRPr="004F5D29">
        <w:rPr>
          <w:rFonts w:ascii="Times New Roman" w:hAnsi="Times New Roman" w:cs="Times New Roman"/>
          <w:sz w:val="24"/>
          <w:szCs w:val="24"/>
        </w:rPr>
        <w:t xml:space="preserve">ife </w:t>
      </w:r>
      <w:r w:rsidR="007B08D7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>mong U</w:t>
      </w:r>
      <w:r w:rsidR="007B08D7">
        <w:rPr>
          <w:rFonts w:ascii="Times New Roman" w:hAnsi="Times New Roman" w:cs="Times New Roman"/>
          <w:sz w:val="24"/>
          <w:szCs w:val="24"/>
        </w:rPr>
        <w:t>.</w:t>
      </w:r>
      <w:r w:rsidRPr="004F5D29">
        <w:rPr>
          <w:rFonts w:ascii="Times New Roman" w:hAnsi="Times New Roman" w:cs="Times New Roman"/>
          <w:sz w:val="24"/>
          <w:szCs w:val="24"/>
        </w:rPr>
        <w:t xml:space="preserve">S </w:t>
      </w:r>
      <w:r w:rsidR="007B08D7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 xml:space="preserve">dults </w:t>
      </w:r>
      <w:r w:rsidR="007B08D7">
        <w:rPr>
          <w:rFonts w:ascii="Times New Roman" w:hAnsi="Times New Roman" w:cs="Times New Roman"/>
          <w:sz w:val="24"/>
          <w:szCs w:val="24"/>
        </w:rPr>
        <w:t>w</w:t>
      </w:r>
      <w:r w:rsidRPr="004F5D29">
        <w:rPr>
          <w:rFonts w:ascii="Times New Roman" w:hAnsi="Times New Roman" w:cs="Times New Roman"/>
          <w:sz w:val="24"/>
          <w:szCs w:val="24"/>
        </w:rPr>
        <w:t xml:space="preserve">ith </w:t>
      </w:r>
      <w:r w:rsidR="007B08D7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>rthritis</w:t>
      </w:r>
      <w:r w:rsidR="007B08D7">
        <w:rPr>
          <w:rFonts w:ascii="Times New Roman" w:hAnsi="Times New Roman" w:cs="Times New Roman"/>
          <w:sz w:val="24"/>
          <w:szCs w:val="24"/>
        </w:rPr>
        <w:t>.</w:t>
      </w:r>
      <w:r w:rsidRPr="004F5D29">
        <w:rPr>
          <w:rFonts w:ascii="Times New Roman" w:hAnsi="Times New Roman" w:cs="Times New Roman"/>
          <w:sz w:val="24"/>
          <w:szCs w:val="24"/>
        </w:rPr>
        <w:t xml:space="preserve"> Medical Expenditure Panel Survey, 2010–2012. </w:t>
      </w:r>
      <w:r w:rsidRPr="006254AF">
        <w:rPr>
          <w:rFonts w:ascii="Times New Roman" w:hAnsi="Times New Roman" w:cs="Times New Roman"/>
          <w:i/>
          <w:sz w:val="24"/>
          <w:szCs w:val="24"/>
        </w:rPr>
        <w:t>Preventing Chronic Disease, 13</w:t>
      </w:r>
    </w:p>
    <w:p w:rsidR="00AA2808" w:rsidRPr="004F5D29" w:rsidRDefault="00AA2808" w:rsidP="004F5D29">
      <w:pPr>
        <w:shd w:val="clear" w:color="auto" w:fill="FFFFFF"/>
        <w:spacing w:after="0" w:line="240" w:lineRule="auto"/>
        <w:ind w:left="720" w:hanging="720"/>
        <w:outlineLvl w:val="0"/>
        <w:rPr>
          <w:rFonts w:ascii="Times New Roman" w:hAnsi="Times New Roman" w:cs="Times New Roman"/>
          <w:sz w:val="24"/>
          <w:szCs w:val="24"/>
        </w:rPr>
      </w:pPr>
      <w:r w:rsidRPr="004F5D29">
        <w:rPr>
          <w:rFonts w:ascii="Times New Roman" w:hAnsi="Times New Roman" w:cs="Times New Roman"/>
          <w:sz w:val="24"/>
          <w:szCs w:val="24"/>
        </w:rPr>
        <w:t xml:space="preserve">Petrovic, M. (2017). Clinical </w:t>
      </w:r>
      <w:r w:rsidR="0071730F">
        <w:rPr>
          <w:rFonts w:ascii="Times New Roman" w:hAnsi="Times New Roman" w:cs="Times New Roman"/>
          <w:sz w:val="24"/>
          <w:szCs w:val="24"/>
        </w:rPr>
        <w:t>c</w:t>
      </w:r>
      <w:r w:rsidRPr="004F5D29">
        <w:rPr>
          <w:rFonts w:ascii="Times New Roman" w:hAnsi="Times New Roman" w:cs="Times New Roman"/>
          <w:sz w:val="24"/>
          <w:szCs w:val="24"/>
        </w:rPr>
        <w:t xml:space="preserve">hallenges </w:t>
      </w:r>
      <w:r w:rsidR="002C1C47" w:rsidRPr="004F5D29">
        <w:rPr>
          <w:rFonts w:ascii="Times New Roman" w:hAnsi="Times New Roman" w:cs="Times New Roman"/>
          <w:sz w:val="24"/>
          <w:szCs w:val="24"/>
        </w:rPr>
        <w:t>of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71730F">
        <w:rPr>
          <w:rFonts w:ascii="Times New Roman" w:hAnsi="Times New Roman" w:cs="Times New Roman"/>
          <w:sz w:val="24"/>
          <w:szCs w:val="24"/>
        </w:rPr>
        <w:t>c</w:t>
      </w:r>
      <w:r w:rsidRPr="004F5D29">
        <w:rPr>
          <w:rFonts w:ascii="Times New Roman" w:hAnsi="Times New Roman" w:cs="Times New Roman"/>
          <w:sz w:val="24"/>
          <w:szCs w:val="24"/>
        </w:rPr>
        <w:t xml:space="preserve">aring </w:t>
      </w:r>
      <w:r w:rsidR="002C1C47" w:rsidRPr="004F5D29">
        <w:rPr>
          <w:rFonts w:ascii="Times New Roman" w:hAnsi="Times New Roman" w:cs="Times New Roman"/>
          <w:sz w:val="24"/>
          <w:szCs w:val="24"/>
        </w:rPr>
        <w:t>for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71730F">
        <w:rPr>
          <w:rFonts w:ascii="Times New Roman" w:hAnsi="Times New Roman" w:cs="Times New Roman"/>
          <w:sz w:val="24"/>
          <w:szCs w:val="24"/>
        </w:rPr>
        <w:t>o</w:t>
      </w:r>
      <w:r w:rsidRPr="004F5D29">
        <w:rPr>
          <w:rFonts w:ascii="Times New Roman" w:hAnsi="Times New Roman" w:cs="Times New Roman"/>
          <w:sz w:val="24"/>
          <w:szCs w:val="24"/>
        </w:rPr>
        <w:t xml:space="preserve">lder </w:t>
      </w:r>
      <w:r w:rsidR="0071730F">
        <w:rPr>
          <w:rFonts w:ascii="Times New Roman" w:hAnsi="Times New Roman" w:cs="Times New Roman"/>
          <w:sz w:val="24"/>
          <w:szCs w:val="24"/>
        </w:rPr>
        <w:t>a</w:t>
      </w:r>
      <w:r w:rsidRPr="004F5D29">
        <w:rPr>
          <w:rFonts w:ascii="Times New Roman" w:hAnsi="Times New Roman" w:cs="Times New Roman"/>
          <w:sz w:val="24"/>
          <w:szCs w:val="24"/>
        </w:rPr>
        <w:t xml:space="preserve">dults </w:t>
      </w:r>
      <w:r w:rsidR="002C1C47" w:rsidRPr="004F5D29">
        <w:rPr>
          <w:rFonts w:ascii="Times New Roman" w:hAnsi="Times New Roman" w:cs="Times New Roman"/>
          <w:sz w:val="24"/>
          <w:szCs w:val="24"/>
        </w:rPr>
        <w:t>with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71730F">
        <w:rPr>
          <w:rFonts w:ascii="Times New Roman" w:hAnsi="Times New Roman" w:cs="Times New Roman"/>
          <w:sz w:val="24"/>
          <w:szCs w:val="24"/>
        </w:rPr>
        <w:t>m</w:t>
      </w:r>
      <w:r w:rsidRPr="004F5D29">
        <w:rPr>
          <w:rFonts w:ascii="Times New Roman" w:hAnsi="Times New Roman" w:cs="Times New Roman"/>
          <w:sz w:val="24"/>
          <w:szCs w:val="24"/>
        </w:rPr>
        <w:t>ulti-</w:t>
      </w:r>
      <w:r w:rsidR="0071730F">
        <w:rPr>
          <w:rFonts w:ascii="Times New Roman" w:hAnsi="Times New Roman" w:cs="Times New Roman"/>
          <w:sz w:val="24"/>
          <w:szCs w:val="24"/>
        </w:rPr>
        <w:t>m</w:t>
      </w:r>
      <w:r w:rsidRPr="004F5D29">
        <w:rPr>
          <w:rFonts w:ascii="Times New Roman" w:hAnsi="Times New Roman" w:cs="Times New Roman"/>
          <w:sz w:val="24"/>
          <w:szCs w:val="24"/>
        </w:rPr>
        <w:t xml:space="preserve">orbidity </w:t>
      </w:r>
      <w:r w:rsidR="002C1C47" w:rsidRPr="004F5D29">
        <w:rPr>
          <w:rFonts w:ascii="Times New Roman" w:hAnsi="Times New Roman" w:cs="Times New Roman"/>
          <w:sz w:val="24"/>
          <w:szCs w:val="24"/>
        </w:rPr>
        <w:t>and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="0071730F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Pr="004F5D29">
        <w:rPr>
          <w:rFonts w:ascii="Times New Roman" w:hAnsi="Times New Roman" w:cs="Times New Roman"/>
          <w:sz w:val="24"/>
          <w:szCs w:val="24"/>
        </w:rPr>
        <w:t>olypharmacy. </w:t>
      </w:r>
      <w:r w:rsidRPr="004F5D29">
        <w:rPr>
          <w:rFonts w:ascii="Times New Roman" w:hAnsi="Times New Roman" w:cs="Times New Roman"/>
          <w:i/>
          <w:sz w:val="24"/>
          <w:szCs w:val="24"/>
        </w:rPr>
        <w:t>Innovation in Aging, 1(Suppl_1),</w:t>
      </w:r>
      <w:r w:rsidRPr="004F5D29">
        <w:rPr>
          <w:rFonts w:ascii="Times New Roman" w:hAnsi="Times New Roman" w:cs="Times New Roman"/>
          <w:sz w:val="24"/>
          <w:szCs w:val="24"/>
        </w:rPr>
        <w:t xml:space="preserve"> </w:t>
      </w:r>
      <w:r w:rsidRPr="006254AF">
        <w:rPr>
          <w:rFonts w:ascii="Times New Roman" w:hAnsi="Times New Roman" w:cs="Times New Roman"/>
          <w:i/>
          <w:sz w:val="24"/>
          <w:szCs w:val="24"/>
        </w:rPr>
        <w:t>739-</w:t>
      </w:r>
      <w:r w:rsidRPr="004F5D29">
        <w:rPr>
          <w:rFonts w:ascii="Times New Roman" w:hAnsi="Times New Roman" w:cs="Times New Roman"/>
          <w:sz w:val="24"/>
          <w:szCs w:val="24"/>
        </w:rPr>
        <w:t xml:space="preserve">740. </w:t>
      </w:r>
    </w:p>
    <w:sectPr w:rsidR="00AA2808" w:rsidRPr="004F5D29" w:rsidSect="000011D5">
      <w:pgSz w:w="15840" w:h="12240" w:orient="landscape"/>
      <w:pgMar w:top="720" w:right="835" w:bottom="720" w:left="36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26D0B"/>
    <w:multiLevelType w:val="multilevel"/>
    <w:tmpl w:val="3E54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033E2"/>
    <w:multiLevelType w:val="hybridMultilevel"/>
    <w:tmpl w:val="9892A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B6462"/>
    <w:multiLevelType w:val="multilevel"/>
    <w:tmpl w:val="BEBA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D314E"/>
    <w:multiLevelType w:val="multilevel"/>
    <w:tmpl w:val="6814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9E096C"/>
    <w:multiLevelType w:val="multilevel"/>
    <w:tmpl w:val="2800D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660F0"/>
    <w:multiLevelType w:val="multilevel"/>
    <w:tmpl w:val="3D86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930B5C"/>
    <w:multiLevelType w:val="hybridMultilevel"/>
    <w:tmpl w:val="559A48CE"/>
    <w:lvl w:ilvl="0" w:tplc="913059B0">
      <w:start w:val="1"/>
      <w:numFmt w:val="decimal"/>
      <w:lvlText w:val="%1."/>
      <w:lvlJc w:val="left"/>
      <w:pPr>
        <w:ind w:left="720" w:hanging="360"/>
      </w:pPr>
      <w:rPr>
        <w:color w:val="00B05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93B5A"/>
    <w:multiLevelType w:val="multilevel"/>
    <w:tmpl w:val="67C2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4D77DA"/>
    <w:multiLevelType w:val="multilevel"/>
    <w:tmpl w:val="9110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CC5855"/>
    <w:multiLevelType w:val="hybridMultilevel"/>
    <w:tmpl w:val="0A62B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3F43299"/>
    <w:multiLevelType w:val="hybridMultilevel"/>
    <w:tmpl w:val="850E0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B4212A"/>
    <w:multiLevelType w:val="hybridMultilevel"/>
    <w:tmpl w:val="4EA4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7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4"/>
  </w:num>
  <w:num w:numId="10">
    <w:abstractNumId w:val="1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1D5"/>
    <w:rsid w:val="000011D5"/>
    <w:rsid w:val="000D2083"/>
    <w:rsid w:val="0015610E"/>
    <w:rsid w:val="00225AD8"/>
    <w:rsid w:val="00233D94"/>
    <w:rsid w:val="002C1C47"/>
    <w:rsid w:val="00445DF2"/>
    <w:rsid w:val="004F5D29"/>
    <w:rsid w:val="005633B2"/>
    <w:rsid w:val="005647EB"/>
    <w:rsid w:val="006254AF"/>
    <w:rsid w:val="007069BD"/>
    <w:rsid w:val="0071730F"/>
    <w:rsid w:val="0072484E"/>
    <w:rsid w:val="007B08D7"/>
    <w:rsid w:val="00872D62"/>
    <w:rsid w:val="009634FF"/>
    <w:rsid w:val="0099220F"/>
    <w:rsid w:val="009D4828"/>
    <w:rsid w:val="00A336E8"/>
    <w:rsid w:val="00A928BC"/>
    <w:rsid w:val="00A92FF4"/>
    <w:rsid w:val="00AA2808"/>
    <w:rsid w:val="00AE3912"/>
    <w:rsid w:val="00BE2864"/>
    <w:rsid w:val="00EB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044B1"/>
  <w15:chartTrackingRefBased/>
  <w15:docId w15:val="{EF357F10-0CA9-40C0-AFA6-EC843AE8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928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D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1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8B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A928B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561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72D6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D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5647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7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A145A-1504-4E2C-8AC5-955F23A52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13</cp:revision>
  <dcterms:created xsi:type="dcterms:W3CDTF">2018-07-12T18:29:00Z</dcterms:created>
  <dcterms:modified xsi:type="dcterms:W3CDTF">2018-07-12T19:53:00Z</dcterms:modified>
</cp:coreProperties>
</file>